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3E04E">
      <w:pPr>
        <w:jc w:val="center"/>
        <w:rPr>
          <w:rStyle w:val="6"/>
          <w:rFonts w:eastAsia="方正小标宋简体"/>
          <w:bCs w:val="0"/>
          <w:color w:val="000000" w:themeColor="text1"/>
          <w:sz w:val="36"/>
          <w:szCs w:val="36"/>
          <w14:textFill>
            <w14:solidFill>
              <w14:schemeClr w14:val="tx1"/>
            </w14:solidFill>
          </w14:textFill>
        </w:rPr>
      </w:pPr>
      <w:r>
        <w:rPr>
          <w:rStyle w:val="6"/>
          <w:rFonts w:hint="eastAsia" w:eastAsia="方正小标宋简体"/>
          <w:color w:val="000000" w:themeColor="text1"/>
          <w:sz w:val="36"/>
          <w:szCs w:val="36"/>
          <w14:textFill>
            <w14:solidFill>
              <w14:schemeClr w14:val="tx1"/>
            </w14:solidFill>
          </w14:textFill>
        </w:rPr>
        <w:t xml:space="preserve"> </w:t>
      </w:r>
      <w:r>
        <w:rPr>
          <w:rStyle w:val="6"/>
          <w:rFonts w:eastAsia="方正小标宋简体"/>
          <w:color w:val="000000" w:themeColor="text1"/>
          <w:sz w:val="36"/>
          <w:szCs w:val="36"/>
          <w14:textFill>
            <w14:solidFill>
              <w14:schemeClr w14:val="tx1"/>
            </w14:solidFill>
          </w14:textFill>
        </w:rPr>
        <w:t xml:space="preserve"> 浙江省科学技术奖公示信息表</w:t>
      </w:r>
    </w:p>
    <w:p w14:paraId="5EB0CA8E">
      <w:pPr>
        <w:spacing w:line="440" w:lineRule="exact"/>
        <w:rPr>
          <w:rFonts w:eastAsia="仿宋_GB2312"/>
          <w:color w:val="000000" w:themeColor="text1"/>
          <w:sz w:val="28"/>
          <w:szCs w:val="24"/>
          <w14:textFill>
            <w14:solidFill>
              <w14:schemeClr w14:val="tx1"/>
            </w14:solidFill>
          </w14:textFill>
        </w:rPr>
      </w:pPr>
      <w:r>
        <w:rPr>
          <w:rFonts w:eastAsia="仿宋_GB2312"/>
          <w:color w:val="000000" w:themeColor="text1"/>
          <w:sz w:val="28"/>
          <w:szCs w:val="24"/>
          <w14:textFill>
            <w14:solidFill>
              <w14:schemeClr w14:val="tx1"/>
            </w14:solidFill>
          </w14:textFill>
        </w:rPr>
        <w:t>提名奖项：（科学技术进步奖）</w:t>
      </w:r>
    </w:p>
    <w:tbl>
      <w:tblPr>
        <w:tblStyle w:val="4"/>
        <w:tblW w:w="907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1"/>
        <w:gridCol w:w="7612"/>
      </w:tblGrid>
      <w:tr w14:paraId="15DFC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461" w:type="dxa"/>
            <w:vAlign w:val="center"/>
          </w:tcPr>
          <w:p w14:paraId="3F578898">
            <w:pPr>
              <w:jc w:val="center"/>
              <w:rPr>
                <w:rStyle w:val="6"/>
                <w:rFonts w:eastAsia="仿宋_GB2312"/>
                <w:b w:val="0"/>
                <w:color w:val="000000" w:themeColor="text1"/>
                <w:sz w:val="28"/>
                <w14:textFill>
                  <w14:solidFill>
                    <w14:schemeClr w14:val="tx1"/>
                  </w14:solidFill>
                </w14:textFill>
              </w:rPr>
            </w:pPr>
            <w:r>
              <w:rPr>
                <w:rStyle w:val="6"/>
                <w:rFonts w:eastAsia="仿宋_GB2312"/>
                <w:color w:val="000000" w:themeColor="text1"/>
                <w:sz w:val="28"/>
                <w14:textFill>
                  <w14:solidFill>
                    <w14:schemeClr w14:val="tx1"/>
                  </w14:solidFill>
                </w14:textFill>
              </w:rPr>
              <w:t>成果名称</w:t>
            </w:r>
          </w:p>
        </w:tc>
        <w:tc>
          <w:tcPr>
            <w:tcW w:w="7612" w:type="dxa"/>
            <w:vAlign w:val="center"/>
          </w:tcPr>
          <w:p w14:paraId="1C201559">
            <w:pPr>
              <w:jc w:val="center"/>
              <w:rPr>
                <w:rStyle w:val="6"/>
                <w:rFonts w:ascii="宋体" w:hAnsi="宋体"/>
                <w:b w:val="0"/>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脑-肌-机接口康复训练关键技术创新与应用</w:t>
            </w:r>
          </w:p>
        </w:tc>
      </w:tr>
      <w:tr w14:paraId="4A8AB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61" w:type="dxa"/>
            <w:vAlign w:val="center"/>
          </w:tcPr>
          <w:p w14:paraId="43F892B8">
            <w:pPr>
              <w:jc w:val="center"/>
              <w:rPr>
                <w:rStyle w:val="6"/>
                <w:rFonts w:eastAsia="仿宋_GB2312"/>
                <w:b w:val="0"/>
                <w:color w:val="000000" w:themeColor="text1"/>
                <w:sz w:val="28"/>
                <w14:textFill>
                  <w14:solidFill>
                    <w14:schemeClr w14:val="tx1"/>
                  </w14:solidFill>
                </w14:textFill>
              </w:rPr>
            </w:pPr>
            <w:r>
              <w:rPr>
                <w:rStyle w:val="6"/>
                <w:rFonts w:eastAsia="仿宋_GB2312"/>
                <w:color w:val="000000" w:themeColor="text1"/>
                <w:sz w:val="28"/>
                <w14:textFill>
                  <w14:solidFill>
                    <w14:schemeClr w14:val="tx1"/>
                  </w14:solidFill>
                </w14:textFill>
              </w:rPr>
              <w:t>提名等级</w:t>
            </w:r>
          </w:p>
        </w:tc>
        <w:tc>
          <w:tcPr>
            <w:tcW w:w="7612" w:type="dxa"/>
            <w:vAlign w:val="center"/>
          </w:tcPr>
          <w:p w14:paraId="32218226">
            <w:pPr>
              <w:jc w:val="center"/>
              <w:rPr>
                <w:rStyle w:val="6"/>
                <w:rFonts w:ascii="宋体" w:hAnsi="宋体"/>
                <w:b w:val="0"/>
                <w:color w:val="000000" w:themeColor="text1"/>
                <w14:textFill>
                  <w14:solidFill>
                    <w14:schemeClr w14:val="tx1"/>
                  </w14:solidFill>
                </w14:textFill>
              </w:rPr>
            </w:pPr>
            <w:r>
              <w:rPr>
                <w:rStyle w:val="6"/>
                <w:rFonts w:hint="eastAsia" w:ascii="宋体" w:hAnsi="宋体"/>
                <w:b w:val="0"/>
                <w:color w:val="000000" w:themeColor="text1"/>
                <w14:textFill>
                  <w14:solidFill>
                    <w14:schemeClr w14:val="tx1"/>
                  </w14:solidFill>
                </w14:textFill>
              </w:rPr>
              <w:t>一等奖</w:t>
            </w:r>
          </w:p>
        </w:tc>
      </w:tr>
      <w:tr w14:paraId="7154A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1461" w:type="dxa"/>
            <w:vAlign w:val="center"/>
          </w:tcPr>
          <w:p w14:paraId="4660388C">
            <w:pPr>
              <w:spacing w:line="440" w:lineRule="exact"/>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提名书</w:t>
            </w:r>
          </w:p>
          <w:p w14:paraId="7466340A">
            <w:pPr>
              <w:spacing w:line="440" w:lineRule="exact"/>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相关内容</w:t>
            </w:r>
          </w:p>
        </w:tc>
        <w:tc>
          <w:tcPr>
            <w:tcW w:w="7612" w:type="dxa"/>
            <w:vAlign w:val="center"/>
          </w:tcPr>
          <w:p w14:paraId="0FE75407">
            <w:pPr>
              <w:spacing w:line="420" w:lineRule="exact"/>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发明专利，</w:t>
            </w:r>
            <w:r>
              <w:rPr>
                <w:rFonts w:hint="eastAsia" w:ascii="宋体" w:hAnsi="宋体"/>
                <w:bCs/>
                <w:color w:val="000000" w:themeColor="text1"/>
                <w:sz w:val="24"/>
                <w:szCs w:val="24"/>
                <w14:textFill>
                  <w14:solidFill>
                    <w14:schemeClr w14:val="tx1"/>
                  </w14:solidFill>
                </w14:textFill>
              </w:rPr>
              <w:t>CN201811603026.X基于肌电小波关联维的下肢关节角度预测方法</w:t>
            </w:r>
          </w:p>
          <w:p w14:paraId="28AF845F">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14:textFill>
                  <w14:solidFill>
                    <w14:schemeClr w14:val="tx1"/>
                  </w14:solidFill>
                </w14:textFill>
              </w:rPr>
              <w:t>发明专利，</w:t>
            </w:r>
            <w:r>
              <w:rPr>
                <w:rFonts w:hint="eastAsia" w:ascii="宋体" w:hAnsi="宋体"/>
                <w:bCs/>
                <w:color w:val="000000" w:themeColor="text1"/>
                <w:sz w:val="24"/>
                <w:szCs w:val="24"/>
                <w14:textFill>
                  <w14:solidFill>
                    <w14:schemeClr w14:val="tx1"/>
                  </w14:solidFill>
                </w14:textFill>
              </w:rPr>
              <w:t>CN201910038177.3基于肌电模型和无迹卡尔曼滤波的关节运动估计方法</w:t>
            </w:r>
          </w:p>
          <w:p w14:paraId="088F84A6">
            <w:pPr>
              <w:spacing w:line="420" w:lineRule="exact"/>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3.发明专利，</w:t>
            </w:r>
            <w:r>
              <w:rPr>
                <w:rFonts w:hint="eastAsia" w:ascii="宋体" w:hAnsi="宋体"/>
                <w:bCs/>
                <w:color w:val="000000" w:themeColor="text1"/>
                <w:sz w:val="24"/>
                <w:szCs w:val="24"/>
                <w14:textFill>
                  <w14:solidFill>
                    <w14:schemeClr w14:val="tx1"/>
                  </w14:solidFill>
                </w14:textFill>
              </w:rPr>
              <w:t>CN201910759180.4基于小波加权排列熵的肌电信号识别方法</w:t>
            </w:r>
          </w:p>
          <w:p w14:paraId="052D4400">
            <w:pPr>
              <w:spacing w:line="420" w:lineRule="exact"/>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4.发明专利，</w:t>
            </w:r>
            <w:r>
              <w:rPr>
                <w:rFonts w:hint="eastAsia" w:ascii="宋体" w:hAnsi="宋体"/>
                <w:bCs/>
                <w:color w:val="000000" w:themeColor="text1"/>
                <w:sz w:val="24"/>
                <w:szCs w:val="24"/>
                <w14:textFill>
                  <w14:solidFill>
                    <w14:schemeClr w14:val="tx1"/>
                  </w14:solidFill>
                </w14:textFill>
              </w:rPr>
              <w:t>CN201910038188.1基于正向动力学与希尔模型的状态空间肌电模型构建方法.</w:t>
            </w:r>
          </w:p>
          <w:p w14:paraId="2B42F9F1">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w:t>
            </w:r>
            <w:r>
              <w:rPr>
                <w:rFonts w:ascii="宋体" w:hAnsi="宋体"/>
                <w:bCs/>
                <w:color w:val="000000" w:themeColor="text1"/>
                <w:sz w:val="24"/>
                <w:szCs w:val="24"/>
                <w14:textFill>
                  <w14:solidFill>
                    <w14:schemeClr w14:val="tx1"/>
                  </w14:solidFill>
                </w14:textFill>
              </w:rPr>
              <w:t>.</w:t>
            </w:r>
            <w:r>
              <w:rPr>
                <w:rFonts w:hint="eastAsia"/>
              </w:rPr>
              <w:t xml:space="preserve"> </w:t>
            </w:r>
            <w:r>
              <w:rPr>
                <w:rFonts w:ascii="宋体" w:hAnsi="宋体"/>
                <w:bCs/>
                <w:color w:val="000000" w:themeColor="text1"/>
                <w:sz w:val="24"/>
                <w:szCs w:val="24"/>
                <w14:textFill>
                  <w14:solidFill>
                    <w14:schemeClr w14:val="tx1"/>
                  </w14:solidFill>
                </w14:textFill>
              </w:rPr>
              <w:t>发明专利，</w:t>
            </w:r>
            <w:r>
              <w:rPr>
                <w:rFonts w:hint="eastAsia" w:ascii="宋体" w:hAnsi="宋体"/>
                <w:bCs/>
                <w:color w:val="000000" w:themeColor="text1"/>
                <w:sz w:val="24"/>
                <w:szCs w:val="24"/>
                <w14:textFill>
                  <w14:solidFill>
                    <w14:schemeClr w14:val="tx1"/>
                  </w14:solidFill>
                </w14:textFill>
              </w:rPr>
              <w:t>CN202011613825.2一种基于平衡脑功能网络特征的平衡能力评估方法</w:t>
            </w:r>
          </w:p>
          <w:p w14:paraId="2F82E6AC">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w:t>
            </w:r>
            <w:r>
              <w:rPr>
                <w:rFonts w:ascii="宋体" w:hAnsi="宋体"/>
                <w:bCs/>
                <w:color w:val="000000" w:themeColor="text1"/>
                <w:sz w:val="24"/>
                <w:szCs w:val="24"/>
                <w14:textFill>
                  <w14:solidFill>
                    <w14:schemeClr w14:val="tx1"/>
                  </w14:solidFill>
                </w14:textFill>
              </w:rPr>
              <w:t xml:space="preserve"> 发明专利，</w:t>
            </w:r>
            <w:r>
              <w:rPr>
                <w:rFonts w:hint="eastAsia" w:ascii="宋体" w:hAnsi="宋体"/>
                <w:bCs/>
                <w:color w:val="000000" w:themeColor="text1"/>
                <w:sz w:val="24"/>
                <w:szCs w:val="24"/>
                <w14:textFill>
                  <w14:solidFill>
                    <w14:schemeClr w14:val="tx1"/>
                  </w14:solidFill>
                </w14:textFill>
              </w:rPr>
              <w:t>CN201910759157.5</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基于改进小世界回声状态网络肌电的分类方法</w:t>
            </w:r>
          </w:p>
          <w:p w14:paraId="193B9DD0">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w:t>
            </w:r>
            <w:r>
              <w:rPr>
                <w:rFonts w:ascii="宋体" w:hAnsi="宋体"/>
                <w:bCs/>
                <w:color w:val="000000" w:themeColor="text1"/>
                <w:sz w:val="24"/>
                <w:szCs w:val="24"/>
                <w14:textFill>
                  <w14:solidFill>
                    <w14:schemeClr w14:val="tx1"/>
                  </w14:solidFill>
                </w14:textFill>
              </w:rPr>
              <w:t xml:space="preserve"> 发明专利，</w:t>
            </w:r>
            <w:r>
              <w:rPr>
                <w:rFonts w:hint="eastAsia" w:ascii="宋体" w:hAnsi="宋体"/>
                <w:bCs/>
                <w:color w:val="000000" w:themeColor="text1"/>
                <w:sz w:val="24"/>
                <w:szCs w:val="24"/>
                <w14:textFill>
                  <w14:solidFill>
                    <w14:schemeClr w14:val="tx1"/>
                  </w14:solidFill>
                </w14:textFill>
              </w:rPr>
              <w:t>CN202010051096.X</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基于肌电肌音模型和无迹粒子滤波的关节运动估计方法</w:t>
            </w:r>
          </w:p>
          <w:p w14:paraId="7F7FF310">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w:t>
            </w:r>
            <w:r>
              <w:rPr>
                <w:rFonts w:ascii="宋体" w:hAnsi="宋体"/>
                <w:bCs/>
                <w:color w:val="000000" w:themeColor="text1"/>
                <w:sz w:val="24"/>
                <w:szCs w:val="24"/>
                <w14:textFill>
                  <w14:solidFill>
                    <w14:schemeClr w14:val="tx1"/>
                  </w14:solidFill>
                </w14:textFill>
              </w:rPr>
              <w:t xml:space="preserve"> 发明专利，</w:t>
            </w:r>
            <w:r>
              <w:rPr>
                <w:rFonts w:hint="eastAsia" w:ascii="宋体" w:hAnsi="宋体"/>
                <w:bCs/>
                <w:color w:val="000000" w:themeColor="text1"/>
                <w:sz w:val="24"/>
                <w:szCs w:val="24"/>
                <w14:textFill>
                  <w14:solidFill>
                    <w14:schemeClr w14:val="tx1"/>
                  </w14:solidFill>
                </w14:textFill>
              </w:rPr>
              <w:t>CN202111247517.7</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基于皮层肌肉功能网络模型的肌肉控制精准度确定方法</w:t>
            </w:r>
          </w:p>
          <w:p w14:paraId="4F27865D">
            <w:pPr>
              <w:spacing w:line="320" w:lineRule="exact"/>
              <w:jc w:val="left"/>
              <w:rPr>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9.论文,</w:t>
            </w:r>
            <w:r>
              <w:t xml:space="preserve"> </w:t>
            </w:r>
            <w:r>
              <w:rPr>
                <w:bCs/>
                <w:color w:val="000000" w:themeColor="text1"/>
                <w:sz w:val="24"/>
                <w:szCs w:val="24"/>
                <w14:textFill>
                  <w14:solidFill>
                    <w14:schemeClr w14:val="tx1"/>
                  </w14:solidFill>
                </w14:textFill>
              </w:rPr>
              <w:t>Xuang Xi, Jinsuo Ding, Junhong Wang, Yun-Bo Zhao, Ting Wang, Wanzeng Kong, Jingqi Li. Analysis of functional corticomuscular coupling based on multiscale transfer spectral entropy [J]. IEEE Journal of Biomedical and Health Informatics, 2022, 26(10): 5085-96.</w:t>
            </w:r>
          </w:p>
          <w:p w14:paraId="7321C377">
            <w:pPr>
              <w:spacing w:line="320" w:lineRule="exact"/>
              <w:jc w:val="left"/>
              <w:rPr>
                <w:rFonts w:ascii="宋体" w:hAnsi="宋体"/>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w:t>
            </w:r>
            <w:r>
              <w:rPr>
                <w:bCs/>
                <w:color w:val="000000" w:themeColor="text1"/>
                <w:sz w:val="24"/>
                <w:szCs w:val="24"/>
                <w14:textFill>
                  <w14:solidFill>
                    <w14:schemeClr w14:val="tx1"/>
                  </w14:solidFill>
                </w14:textFill>
              </w:rPr>
              <w:t>0.</w:t>
            </w:r>
            <w:r>
              <w:rPr>
                <w:rFonts w:hint="eastAsia"/>
                <w:bCs/>
                <w:color w:val="000000" w:themeColor="text1"/>
                <w:sz w:val="24"/>
                <w:szCs w:val="24"/>
                <w14:textFill>
                  <w14:solidFill>
                    <w14:schemeClr w14:val="tx1"/>
                  </w14:solidFill>
                </w14:textFill>
              </w:rPr>
              <w:t>论文，Xugang Xi, Qun Tao, Jingqi Li, Wanzeng Kong, Yun-Bo Zhao, Huijiao Wang, Junhong Wang. Emotion-movement relationship: A study using functional brain network and cortico-muscular coupling [J]. Journal of Neuroscience Methods, 2021, 362：109320.</w:t>
            </w:r>
          </w:p>
        </w:tc>
      </w:tr>
      <w:tr w14:paraId="6B141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461" w:type="dxa"/>
            <w:tcBorders>
              <w:right w:val="single" w:color="auto" w:sz="4" w:space="0"/>
            </w:tcBorders>
            <w:vAlign w:val="center"/>
          </w:tcPr>
          <w:p w14:paraId="581493E5">
            <w:pPr>
              <w:spacing w:line="440" w:lineRule="exact"/>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主要完成人</w:t>
            </w:r>
          </w:p>
        </w:tc>
        <w:tc>
          <w:tcPr>
            <w:tcW w:w="7612" w:type="dxa"/>
            <w:tcBorders>
              <w:left w:val="single" w:color="auto" w:sz="4" w:space="0"/>
            </w:tcBorders>
            <w:vAlign w:val="center"/>
          </w:tcPr>
          <w:p w14:paraId="03F2EF8B">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席旭刚</w:t>
            </w:r>
            <w:r>
              <w:rPr>
                <w:rFonts w:ascii="宋体" w:hAnsi="宋体"/>
                <w:bCs/>
                <w:color w:val="000000" w:themeColor="text1"/>
                <w:sz w:val="24"/>
                <w:szCs w:val="24"/>
                <w14:textFill>
                  <w14:solidFill>
                    <w14:schemeClr w14:val="tx1"/>
                  </w14:solidFill>
                </w14:textFill>
              </w:rPr>
              <w:t>，排名1，</w:t>
            </w:r>
            <w:r>
              <w:rPr>
                <w:rFonts w:hint="eastAsia" w:ascii="宋体" w:hAnsi="宋体"/>
                <w:bCs/>
                <w:color w:val="000000" w:themeColor="text1"/>
                <w:sz w:val="24"/>
                <w:szCs w:val="24"/>
                <w14:textFill>
                  <w14:solidFill>
                    <w14:schemeClr w14:val="tx1"/>
                  </w14:solidFill>
                </w14:textFill>
              </w:rPr>
              <w:t>教授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杭州电子科技大学</w:t>
            </w:r>
            <w:r>
              <w:rPr>
                <w:rFonts w:ascii="宋体" w:hAnsi="宋体"/>
                <w:bCs/>
                <w:color w:val="000000" w:themeColor="text1"/>
                <w:sz w:val="24"/>
                <w:szCs w:val="24"/>
                <w14:textFill>
                  <w14:solidFill>
                    <w14:schemeClr w14:val="tx1"/>
                  </w14:solidFill>
                </w14:textFill>
              </w:rPr>
              <w:t>；</w:t>
            </w:r>
          </w:p>
          <w:p w14:paraId="1BE4C04E">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孟明</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 xml:space="preserve"> 排名2，</w:t>
            </w:r>
            <w:r>
              <w:rPr>
                <w:rFonts w:hint="eastAsia" w:ascii="宋体" w:hAnsi="宋体"/>
                <w:bCs/>
                <w:color w:val="000000" w:themeColor="text1"/>
                <w:sz w:val="24"/>
                <w:szCs w:val="24"/>
                <w:lang w:val="en-US" w:eastAsia="zh-CN"/>
                <w14:textFill>
                  <w14:solidFill>
                    <w14:schemeClr w14:val="tx1"/>
                  </w14:solidFill>
                </w14:textFill>
              </w:rPr>
              <w:t>副</w:t>
            </w:r>
            <w:bookmarkStart w:id="0" w:name="_GoBack"/>
            <w:bookmarkEnd w:id="0"/>
            <w:r>
              <w:rPr>
                <w:rFonts w:hint="eastAsia" w:ascii="宋体" w:hAnsi="宋体"/>
                <w:bCs/>
                <w:color w:val="000000" w:themeColor="text1"/>
                <w:sz w:val="24"/>
                <w:szCs w:val="24"/>
                <w14:textFill>
                  <w14:solidFill>
                    <w14:schemeClr w14:val="tx1"/>
                  </w14:solidFill>
                </w14:textFill>
              </w:rPr>
              <w:t>教授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杭州电子科技大学</w:t>
            </w:r>
            <w:r>
              <w:rPr>
                <w:rFonts w:ascii="宋体" w:hAnsi="宋体"/>
                <w:bCs/>
                <w:color w:val="000000" w:themeColor="text1"/>
                <w:sz w:val="24"/>
                <w:szCs w:val="24"/>
                <w14:textFill>
                  <w14:solidFill>
                    <w14:schemeClr w14:val="tx1"/>
                  </w14:solidFill>
                </w14:textFill>
              </w:rPr>
              <w:t>；</w:t>
            </w:r>
          </w:p>
          <w:p w14:paraId="26BA0014">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吕忠， </w:t>
            </w:r>
            <w:r>
              <w:rPr>
                <w:rFonts w:ascii="宋体" w:hAnsi="宋体"/>
                <w:bCs/>
                <w:color w:val="000000" w:themeColor="text1"/>
                <w:sz w:val="24"/>
                <w:szCs w:val="24"/>
                <w14:textFill>
                  <w14:solidFill>
                    <w14:schemeClr w14:val="tx1"/>
                  </w14:solidFill>
                </w14:textFill>
              </w:rPr>
              <w:t xml:space="preserve"> 排名3，</w:t>
            </w:r>
            <w:r>
              <w:rPr>
                <w:rFonts w:hint="eastAsia" w:ascii="宋体" w:hAnsi="宋体"/>
                <w:bCs/>
                <w:color w:val="000000" w:themeColor="text1"/>
                <w:sz w:val="24"/>
                <w:szCs w:val="24"/>
                <w14:textFill>
                  <w14:solidFill>
                    <w14:schemeClr w14:val="tx1"/>
                  </w14:solidFill>
                </w14:textFill>
              </w:rPr>
              <w:t>主任医师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东阳市人民医院</w:t>
            </w:r>
            <w:r>
              <w:rPr>
                <w:rFonts w:ascii="宋体" w:hAnsi="宋体"/>
                <w:bCs/>
                <w:color w:val="000000" w:themeColor="text1"/>
                <w:sz w:val="24"/>
                <w:szCs w:val="24"/>
                <w14:textFill>
                  <w14:solidFill>
                    <w14:schemeClr w14:val="tx1"/>
                  </w14:solidFill>
                </w14:textFill>
              </w:rPr>
              <w:t>；</w:t>
            </w:r>
          </w:p>
          <w:p w14:paraId="55CC5BA6">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李景琦，排名4，主任医师，杭州明州脑康康复医院；</w:t>
            </w:r>
          </w:p>
          <w:p w14:paraId="0BB50EB0">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王茂峰，排名</w:t>
            </w:r>
            <w:r>
              <w:rPr>
                <w:rFonts w:ascii="宋体" w:hAnsi="宋体"/>
                <w:bCs/>
                <w:color w:val="000000" w:themeColor="text1"/>
                <w:sz w:val="24"/>
                <w:szCs w:val="24"/>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，副主任医师，东阳市人民医院；</w:t>
            </w:r>
          </w:p>
          <w:p w14:paraId="42F4C08E">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李鲁亚，排名</w:t>
            </w:r>
            <w:r>
              <w:rPr>
                <w:rFonts w:ascii="宋体" w:hAnsi="宋体"/>
                <w:bCs/>
                <w:color w:val="000000" w:themeColor="text1"/>
                <w:sz w:val="24"/>
                <w:szCs w:val="24"/>
                <w14:textFill>
                  <w14:solidFill>
                    <w14:schemeClr w14:val="tx1"/>
                  </w14:solidFill>
                </w14:textFill>
              </w:rPr>
              <w:t>6</w:t>
            </w:r>
            <w:r>
              <w:rPr>
                <w:rFonts w:hint="eastAsia" w:ascii="宋体" w:hAnsi="宋体"/>
                <w:bCs/>
                <w:color w:val="000000" w:themeColor="text1"/>
                <w:sz w:val="24"/>
                <w:szCs w:val="24"/>
                <w14:textFill>
                  <w14:solidFill>
                    <w14:schemeClr w14:val="tx1"/>
                  </w14:solidFill>
                </w14:textFill>
              </w:rPr>
              <w:t>，安杰莱科技（杭州）有限公司；</w:t>
            </w:r>
          </w:p>
          <w:p w14:paraId="077AA290">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尹刚刚，排名</w:t>
            </w:r>
            <w:r>
              <w:rPr>
                <w:rFonts w:ascii="宋体" w:hAnsi="宋体"/>
                <w:bCs/>
                <w:color w:val="000000" w:themeColor="text1"/>
                <w:sz w:val="24"/>
                <w:szCs w:val="24"/>
                <w14:textFill>
                  <w14:solidFill>
                    <w14:schemeClr w14:val="tx1"/>
                  </w14:solidFill>
                </w14:textFill>
              </w:rPr>
              <w:t>7</w:t>
            </w:r>
            <w:r>
              <w:rPr>
                <w:rFonts w:hint="eastAsia" w:ascii="宋体" w:hAnsi="宋体"/>
                <w:bCs/>
                <w:color w:val="000000" w:themeColor="text1"/>
                <w:sz w:val="24"/>
                <w:szCs w:val="24"/>
                <w14:textFill>
                  <w14:solidFill>
                    <w14:schemeClr w14:val="tx1"/>
                  </w14:solidFill>
                </w14:textFill>
              </w:rPr>
              <w:t>，上海司羿智能科技有限公司；</w:t>
            </w:r>
          </w:p>
          <w:p w14:paraId="5642154F">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范影乐，排名8，教授，杭州电子科技大学</w:t>
            </w:r>
            <w:r>
              <w:rPr>
                <w:rFonts w:ascii="宋体" w:hAnsi="宋体"/>
                <w:bCs/>
                <w:color w:val="000000" w:themeColor="text1"/>
                <w:sz w:val="24"/>
                <w:szCs w:val="24"/>
                <w14:textFill>
                  <w14:solidFill>
                    <w14:schemeClr w14:val="tx1"/>
                  </w14:solidFill>
                </w14:textFill>
              </w:rPr>
              <w:t>；</w:t>
            </w:r>
          </w:p>
          <w:p w14:paraId="455A861C">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高云园，</w:t>
            </w:r>
            <w:r>
              <w:rPr>
                <w:rFonts w:ascii="宋体" w:hAnsi="宋体"/>
                <w:bCs/>
                <w:color w:val="000000" w:themeColor="text1"/>
                <w:sz w:val="24"/>
                <w:szCs w:val="24"/>
                <w14:textFill>
                  <w14:solidFill>
                    <w14:schemeClr w14:val="tx1"/>
                  </w14:solidFill>
                </w14:textFill>
              </w:rPr>
              <w:t>排名9，</w:t>
            </w:r>
            <w:r>
              <w:rPr>
                <w:rFonts w:hint="eastAsia" w:ascii="宋体" w:hAnsi="宋体"/>
                <w:bCs/>
                <w:color w:val="000000" w:themeColor="text1"/>
                <w:sz w:val="24"/>
                <w:szCs w:val="24"/>
                <w14:textFill>
                  <w14:solidFill>
                    <w14:schemeClr w14:val="tx1"/>
                  </w14:solidFill>
                </w14:textFill>
              </w:rPr>
              <w:t>副教授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杭州电子科技大学</w:t>
            </w:r>
            <w:r>
              <w:rPr>
                <w:rFonts w:ascii="宋体" w:hAnsi="宋体"/>
                <w:bCs/>
                <w:color w:val="000000" w:themeColor="text1"/>
                <w:sz w:val="24"/>
                <w:szCs w:val="24"/>
                <w14:textFill>
                  <w14:solidFill>
                    <w14:schemeClr w14:val="tx1"/>
                  </w14:solidFill>
                </w14:textFill>
              </w:rPr>
              <w:t>；</w:t>
            </w:r>
          </w:p>
          <w:p w14:paraId="5BDD3883">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罗志增，排名1</w:t>
            </w:r>
            <w:r>
              <w:rPr>
                <w:rFonts w:ascii="宋体" w:hAnsi="宋体"/>
                <w:bCs/>
                <w:color w:val="000000" w:themeColor="text1"/>
                <w:sz w:val="24"/>
                <w:szCs w:val="24"/>
                <w14:textFill>
                  <w14:solidFill>
                    <w14:schemeClr w14:val="tx1"/>
                  </w14:solidFill>
                </w14:textFill>
              </w:rPr>
              <w:t>0</w:t>
            </w:r>
            <w:r>
              <w:rPr>
                <w:rFonts w:hint="eastAsia" w:ascii="宋体" w:hAnsi="宋体"/>
                <w:bCs/>
                <w:color w:val="000000" w:themeColor="text1"/>
                <w:sz w:val="24"/>
                <w:szCs w:val="24"/>
                <w14:textFill>
                  <w14:solidFill>
                    <w14:schemeClr w14:val="tx1"/>
                  </w14:solidFill>
                </w14:textFill>
              </w:rPr>
              <w:t>，教授，杭州电子科技大学</w:t>
            </w:r>
          </w:p>
          <w:p w14:paraId="0361BFF6">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汪婷</w:t>
            </w:r>
            <w:r>
              <w:rPr>
                <w:rFonts w:ascii="宋体" w:hAnsi="宋体"/>
                <w:bCs/>
                <w:color w:val="000000" w:themeColor="text1"/>
                <w:sz w:val="24"/>
                <w:szCs w:val="24"/>
                <w14:textFill>
                  <w14:solidFill>
                    <w14:schemeClr w14:val="tx1"/>
                  </w14:solidFill>
                </w14:textFill>
              </w:rPr>
              <w:t>，排名11，</w:t>
            </w:r>
            <w:r>
              <w:rPr>
                <w:rFonts w:hint="eastAsia" w:ascii="宋体" w:hAnsi="宋体"/>
                <w:bCs/>
                <w:color w:val="000000" w:themeColor="text1"/>
                <w:sz w:val="24"/>
                <w:szCs w:val="24"/>
                <w14:textFill>
                  <w14:solidFill>
                    <w14:schemeClr w14:val="tx1"/>
                  </w14:solidFill>
                </w14:textFill>
              </w:rPr>
              <w:t>讲师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杭州电子科技大学</w:t>
            </w:r>
            <w:r>
              <w:rPr>
                <w:rFonts w:ascii="宋体" w:hAnsi="宋体"/>
                <w:bCs/>
                <w:color w:val="000000" w:themeColor="text1"/>
                <w:sz w:val="24"/>
                <w:szCs w:val="24"/>
                <w14:textFill>
                  <w14:solidFill>
                    <w14:schemeClr w14:val="tx1"/>
                  </w14:solidFill>
                </w14:textFill>
              </w:rPr>
              <w:t>；</w:t>
            </w:r>
          </w:p>
          <w:p w14:paraId="4345CB85">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王俊宏，排名1</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，教授，杭州电子科技大学；</w:t>
            </w:r>
          </w:p>
          <w:p w14:paraId="6236CAEF">
            <w:pPr>
              <w:spacing w:line="44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张启忠，排名1</w:t>
            </w:r>
            <w:r>
              <w:rPr>
                <w:rFonts w:ascii="宋体" w:hAnsi="宋体"/>
                <w:bCs/>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，副教授，杭州电子科技大学；</w:t>
            </w:r>
          </w:p>
        </w:tc>
      </w:tr>
      <w:tr w14:paraId="3215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trPr>
        <w:tc>
          <w:tcPr>
            <w:tcW w:w="1461" w:type="dxa"/>
            <w:tcBorders>
              <w:right w:val="single" w:color="auto" w:sz="4" w:space="0"/>
            </w:tcBorders>
            <w:vAlign w:val="center"/>
          </w:tcPr>
          <w:p w14:paraId="7C6A3997">
            <w:pPr>
              <w:spacing w:line="440" w:lineRule="exact"/>
              <w:jc w:val="center"/>
              <w:rPr>
                <w:rFonts w:eastAsia="仿宋"/>
                <w:bCs/>
                <w:color w:val="000000" w:themeColor="text1"/>
                <w:sz w:val="24"/>
                <w:szCs w:val="24"/>
                <w14:textFill>
                  <w14:solidFill>
                    <w14:schemeClr w14:val="tx1"/>
                  </w14:solidFill>
                </w14:textFill>
              </w:rPr>
            </w:pPr>
            <w:r>
              <w:rPr>
                <w:rFonts w:eastAsia="仿宋"/>
                <w:bCs/>
                <w:color w:val="000000" w:themeColor="text1"/>
                <w:sz w:val="28"/>
                <w:szCs w:val="24"/>
                <w14:textFill>
                  <w14:solidFill>
                    <w14:schemeClr w14:val="tx1"/>
                  </w14:solidFill>
                </w14:textFill>
              </w:rPr>
              <w:t>主要完成单位</w:t>
            </w:r>
          </w:p>
        </w:tc>
        <w:tc>
          <w:tcPr>
            <w:tcW w:w="7612" w:type="dxa"/>
            <w:tcBorders>
              <w:left w:val="single" w:color="auto" w:sz="4" w:space="0"/>
            </w:tcBorders>
            <w:vAlign w:val="center"/>
          </w:tcPr>
          <w:p w14:paraId="123042BB">
            <w:pPr>
              <w:spacing w:line="440" w:lineRule="exact"/>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1.单位名称：</w:t>
            </w:r>
            <w:r>
              <w:rPr>
                <w:rFonts w:hint="eastAsia" w:ascii="宋体" w:hAnsi="宋体"/>
                <w:bCs/>
                <w:color w:val="000000" w:themeColor="text1"/>
                <w:sz w:val="24"/>
                <w:szCs w:val="24"/>
                <w14:textFill>
                  <w14:solidFill>
                    <w14:schemeClr w14:val="tx1"/>
                  </w14:solidFill>
                </w14:textFill>
              </w:rPr>
              <w:t>杭州电子科技大学；</w:t>
            </w:r>
          </w:p>
          <w:p w14:paraId="607CB08F">
            <w:pPr>
              <w:spacing w:line="440" w:lineRule="exact"/>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2.单位名称：</w:t>
            </w:r>
            <w:r>
              <w:rPr>
                <w:rFonts w:hint="eastAsia" w:ascii="宋体" w:hAnsi="宋体"/>
                <w:bCs/>
                <w:color w:val="000000" w:themeColor="text1"/>
                <w:sz w:val="24"/>
                <w:szCs w:val="24"/>
                <w14:textFill>
                  <w14:solidFill>
                    <w14:schemeClr w14:val="tx1"/>
                  </w14:solidFill>
                </w14:textFill>
              </w:rPr>
              <w:t>东阳市人民医院；</w:t>
            </w:r>
          </w:p>
          <w:p w14:paraId="557FCAD1">
            <w:pPr>
              <w:spacing w:line="44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w:t>
            </w:r>
            <w:r>
              <w:rPr>
                <w:rFonts w:ascii="宋体" w:hAnsi="宋体"/>
                <w:bCs/>
                <w:color w:val="000000" w:themeColor="text1"/>
                <w:sz w:val="24"/>
                <w:szCs w:val="24"/>
                <w14:textFill>
                  <w14:solidFill>
                    <w14:schemeClr w14:val="tx1"/>
                  </w14:solidFill>
                </w14:textFill>
              </w:rPr>
              <w:t>单位名称：</w:t>
            </w:r>
            <w:r>
              <w:rPr>
                <w:rFonts w:hint="eastAsia" w:ascii="宋体" w:hAnsi="宋体"/>
                <w:bCs/>
                <w:color w:val="000000" w:themeColor="text1"/>
                <w:sz w:val="24"/>
                <w:szCs w:val="24"/>
                <w14:textFill>
                  <w14:solidFill>
                    <w14:schemeClr w14:val="tx1"/>
                  </w14:solidFill>
                </w14:textFill>
              </w:rPr>
              <w:t>杭州明州脑康康复医院；</w:t>
            </w:r>
          </w:p>
          <w:p w14:paraId="661F2CC2">
            <w:pPr>
              <w:spacing w:line="440" w:lineRule="exact"/>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4</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单位名称：</w:t>
            </w:r>
            <w:r>
              <w:rPr>
                <w:rFonts w:hint="eastAsia" w:ascii="宋体" w:hAnsi="宋体"/>
                <w:bCs/>
                <w:color w:val="000000" w:themeColor="text1"/>
                <w:sz w:val="24"/>
                <w:szCs w:val="24"/>
                <w14:textFill>
                  <w14:solidFill>
                    <w14:schemeClr w14:val="tx1"/>
                  </w14:solidFill>
                </w14:textFill>
              </w:rPr>
              <w:t>安杰莱科技（杭州）有限公司；</w:t>
            </w:r>
          </w:p>
          <w:p w14:paraId="2A8E59BB">
            <w:pPr>
              <w:spacing w:line="440" w:lineRule="exact"/>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单位名称：</w:t>
            </w:r>
            <w:r>
              <w:rPr>
                <w:rFonts w:hint="eastAsia" w:ascii="宋体" w:hAnsi="宋体"/>
                <w:bCs/>
                <w:color w:val="000000" w:themeColor="text1"/>
                <w:sz w:val="24"/>
                <w:szCs w:val="24"/>
                <w14:textFill>
                  <w14:solidFill>
                    <w14:schemeClr w14:val="tx1"/>
                  </w14:solidFill>
                </w14:textFill>
              </w:rPr>
              <w:t>上海司羿智能科技有限公司；</w:t>
            </w:r>
          </w:p>
        </w:tc>
      </w:tr>
      <w:tr w14:paraId="1FBF3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461" w:type="dxa"/>
            <w:vAlign w:val="center"/>
          </w:tcPr>
          <w:p w14:paraId="72FDDCF1">
            <w:pPr>
              <w:jc w:val="center"/>
              <w:rPr>
                <w:rFonts w:eastAsia="仿宋"/>
                <w:bCs/>
                <w:color w:val="000000" w:themeColor="text1"/>
                <w:sz w:val="28"/>
                <w:szCs w:val="24"/>
                <w14:textFill>
                  <w14:solidFill>
                    <w14:schemeClr w14:val="tx1"/>
                  </w14:solidFill>
                </w14:textFill>
              </w:rPr>
            </w:pPr>
            <w:r>
              <w:rPr>
                <w:rFonts w:eastAsia="仿宋"/>
                <w:bCs/>
                <w:color w:val="000000" w:themeColor="text1"/>
                <w:sz w:val="28"/>
                <w:szCs w:val="24"/>
                <w14:textFill>
                  <w14:solidFill>
                    <w14:schemeClr w14:val="tx1"/>
                  </w14:solidFill>
                </w14:textFill>
              </w:rPr>
              <w:t>提名单位</w:t>
            </w:r>
          </w:p>
        </w:tc>
        <w:tc>
          <w:tcPr>
            <w:tcW w:w="7612" w:type="dxa"/>
            <w:vAlign w:val="center"/>
          </w:tcPr>
          <w:p w14:paraId="10120E67">
            <w:pPr>
              <w:contextualSpacing/>
              <w:jc w:val="center"/>
              <w:rPr>
                <w:rStyle w:val="6"/>
                <w:b w:val="0"/>
                <w:color w:val="000000" w:themeColor="text1"/>
                <w14:textFill>
                  <w14:solidFill>
                    <w14:schemeClr w14:val="tx1"/>
                  </w14:solidFill>
                </w14:textFill>
              </w:rPr>
            </w:pPr>
            <w:r>
              <w:rPr>
                <w:rStyle w:val="6"/>
                <w:rFonts w:hint="eastAsia"/>
                <w:b w:val="0"/>
                <w:color w:val="000000" w:themeColor="text1"/>
                <w14:textFill>
                  <w14:solidFill>
                    <w14:schemeClr w14:val="tx1"/>
                  </w14:solidFill>
                </w14:textFill>
              </w:rPr>
              <w:t>浙江省教育厅</w:t>
            </w:r>
          </w:p>
        </w:tc>
      </w:tr>
      <w:tr w14:paraId="5A349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0" w:hRule="atLeast"/>
        </w:trPr>
        <w:tc>
          <w:tcPr>
            <w:tcW w:w="1461" w:type="dxa"/>
            <w:vAlign w:val="center"/>
          </w:tcPr>
          <w:p w14:paraId="06413781">
            <w:pPr>
              <w:jc w:val="center"/>
              <w:rPr>
                <w:rFonts w:eastAsia="仿宋"/>
                <w:bCs/>
                <w:color w:val="000000" w:themeColor="text1"/>
                <w:sz w:val="28"/>
                <w:szCs w:val="24"/>
                <w14:textFill>
                  <w14:solidFill>
                    <w14:schemeClr w14:val="tx1"/>
                  </w14:solidFill>
                </w14:textFill>
              </w:rPr>
            </w:pPr>
            <w:r>
              <w:rPr>
                <w:rFonts w:eastAsia="仿宋"/>
                <w:bCs/>
                <w:color w:val="000000" w:themeColor="text1"/>
                <w:sz w:val="28"/>
                <w:szCs w:val="24"/>
                <w14:textFill>
                  <w14:solidFill>
                    <w14:schemeClr w14:val="tx1"/>
                  </w14:solidFill>
                </w14:textFill>
              </w:rPr>
              <w:t>提名意见</w:t>
            </w:r>
          </w:p>
        </w:tc>
        <w:tc>
          <w:tcPr>
            <w:tcW w:w="7612" w:type="dxa"/>
            <w:vAlign w:val="center"/>
          </w:tcPr>
          <w:p w14:paraId="7D1E7D0F">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脑卒中是常见的高致死率、高致残率的中枢神经系统疾病。脑卒中发病后，患者往往遗留运动功能障碍，并且运动功能恢复慢、难度大、预后差，成为康复治疗中的重点与难点。因此，肢体运动功能康复一直是脑卒中治疗关注焦点和研究热点，也是充满挑战的科学技术难题。</w:t>
            </w:r>
          </w:p>
          <w:p w14:paraId="3E5D4F43">
            <w:pPr>
              <w:spacing w:line="42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项目在国家重大项目、国家自然科学基金、浙江省重点研发计划项目资助下，获授权发明专利</w:t>
            </w:r>
            <w:r>
              <w:rPr>
                <w:color w:val="000000" w:themeColor="text1"/>
                <w:sz w:val="24"/>
                <w14:textFill>
                  <w14:solidFill>
                    <w14:schemeClr w14:val="tx1"/>
                  </w14:solidFill>
                </w14:textFill>
              </w:rPr>
              <w:t>39</w:t>
            </w:r>
            <w:r>
              <w:rPr>
                <w:rFonts w:hint="eastAsia"/>
                <w:color w:val="000000" w:themeColor="text1"/>
                <w:sz w:val="24"/>
                <w14:textFill>
                  <w14:solidFill>
                    <w14:schemeClr w14:val="tx1"/>
                  </w14:solidFill>
                </w14:textFill>
              </w:rPr>
              <w:t>件，研制了高可靠的运动功能障碍患者神经生理信号采集系统，提出了一种脑肌电解码驱动和触觉增强反馈的运动增强人机交互系统，开发了融合脑-肌-机和触觉反馈的运动增强与康复设备，构建了运动功能康复评估系统实现精准康复。运动辅助康复设备依据脑卒中偏瘫患者个人情况和相应康复方法的评估，给患者构建个性化精准化康复方案，并预测患者康复潜力，最终实现个性化精准康复。整体技术国际先进，部分达到国际领先水平。项目突破了现有运动功能康复设备的人机自然交互难题，加快了国内商用运动功能主动康复设备的研制和开发进程，社会和经济效益显著。</w:t>
            </w:r>
          </w:p>
          <w:p w14:paraId="2ECBC440">
            <w:pPr>
              <w:spacing w:line="420" w:lineRule="exact"/>
              <w:ind w:firstLine="720" w:firstLineChars="300"/>
              <w:contextualSpacing/>
              <w:rPr>
                <w:rStyle w:val="6"/>
                <w:b w:val="0"/>
                <w:color w:val="000000" w:themeColor="text1"/>
                <w14:textFill>
                  <w14:solidFill>
                    <w14:schemeClr w14:val="tx1"/>
                  </w14:solidFill>
                </w14:textFill>
              </w:rPr>
            </w:pPr>
            <w:r>
              <w:rPr>
                <w:rFonts w:hint="eastAsia"/>
                <w:color w:val="000000" w:themeColor="text1"/>
                <w:sz w:val="24"/>
                <w14:textFill>
                  <w14:solidFill>
                    <w14:schemeClr w14:val="tx1"/>
                  </w14:solidFill>
                </w14:textFill>
              </w:rPr>
              <w:t>提名该成果为浙江省科技进步一等奖。</w:t>
            </w:r>
          </w:p>
        </w:tc>
      </w:tr>
    </w:tbl>
    <w:p w14:paraId="2ECE2AA0">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7F14CB"/>
    <w:rsid w:val="000012DF"/>
    <w:rsid w:val="00010F67"/>
    <w:rsid w:val="0003201F"/>
    <w:rsid w:val="00043E80"/>
    <w:rsid w:val="00161272"/>
    <w:rsid w:val="001707BF"/>
    <w:rsid w:val="00256F4D"/>
    <w:rsid w:val="002A0B2D"/>
    <w:rsid w:val="003155CC"/>
    <w:rsid w:val="00354791"/>
    <w:rsid w:val="003B78FB"/>
    <w:rsid w:val="00421894"/>
    <w:rsid w:val="00445CAA"/>
    <w:rsid w:val="00471E40"/>
    <w:rsid w:val="0047344D"/>
    <w:rsid w:val="00474B6F"/>
    <w:rsid w:val="00487418"/>
    <w:rsid w:val="00490EFD"/>
    <w:rsid w:val="004C38BA"/>
    <w:rsid w:val="004F0322"/>
    <w:rsid w:val="00571808"/>
    <w:rsid w:val="005A140F"/>
    <w:rsid w:val="005C0E09"/>
    <w:rsid w:val="005C614C"/>
    <w:rsid w:val="006449DC"/>
    <w:rsid w:val="006844CD"/>
    <w:rsid w:val="006F1785"/>
    <w:rsid w:val="007976D6"/>
    <w:rsid w:val="007F14CB"/>
    <w:rsid w:val="008541D3"/>
    <w:rsid w:val="008C4B28"/>
    <w:rsid w:val="009A5F8E"/>
    <w:rsid w:val="00AE34AF"/>
    <w:rsid w:val="00BD2944"/>
    <w:rsid w:val="00C20ED7"/>
    <w:rsid w:val="00C462E8"/>
    <w:rsid w:val="00D129E4"/>
    <w:rsid w:val="00D7737C"/>
    <w:rsid w:val="00D96B13"/>
    <w:rsid w:val="00E82960"/>
    <w:rsid w:val="00F10268"/>
    <w:rsid w:val="00F32DD5"/>
    <w:rsid w:val="00F46946"/>
    <w:rsid w:val="00F710FA"/>
    <w:rsid w:val="00FE43A6"/>
    <w:rsid w:val="01DD2084"/>
    <w:rsid w:val="08090D98"/>
    <w:rsid w:val="0C161B36"/>
    <w:rsid w:val="0ED023ED"/>
    <w:rsid w:val="131C510B"/>
    <w:rsid w:val="18F733EE"/>
    <w:rsid w:val="1BBA7786"/>
    <w:rsid w:val="280F17EA"/>
    <w:rsid w:val="2C1E0859"/>
    <w:rsid w:val="2E98762E"/>
    <w:rsid w:val="3E3129C8"/>
    <w:rsid w:val="45A72513"/>
    <w:rsid w:val="48014387"/>
    <w:rsid w:val="4DD27D5A"/>
    <w:rsid w:val="4F090C23"/>
    <w:rsid w:val="55664351"/>
    <w:rsid w:val="55674F58"/>
    <w:rsid w:val="573974DD"/>
    <w:rsid w:val="58BD4A5A"/>
    <w:rsid w:val="597C6A1D"/>
    <w:rsid w:val="5A810BFE"/>
    <w:rsid w:val="64764029"/>
    <w:rsid w:val="64FF4D84"/>
    <w:rsid w:val="66BE2D21"/>
    <w:rsid w:val="678F07BF"/>
    <w:rsid w:val="706B0310"/>
    <w:rsid w:val="725B76BF"/>
    <w:rsid w:val="75050FC9"/>
    <w:rsid w:val="776F3C10"/>
    <w:rsid w:val="7912605C"/>
    <w:rsid w:val="7AB27306"/>
    <w:rsid w:val="7E86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1190</Words>
  <Characters>1694</Characters>
  <Lines>12</Lines>
  <Paragraphs>3</Paragraphs>
  <TotalTime>14</TotalTime>
  <ScaleCrop>false</ScaleCrop>
  <LinksUpToDate>false</LinksUpToDate>
  <CharactersWithSpaces>1775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2023-03-02T02:12:00Z</dcterms:created>
  <dc:creator>xugang</dc:creator>
  <cp:lastModifiedBy>席旭刚</cp:lastModifiedBy>
  <dcterms:modified xsi:type="dcterms:W3CDTF">2024-08-07T15:41:31Z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6653BAEDD3A44B1D8D4747F780BC8BAA</vt:lpwstr>
  </property>
</Properties>
</file>